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75" w:rsidRPr="009B6B3F" w:rsidRDefault="009F2075" w:rsidP="009F207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9F2075" w:rsidRPr="009B6B3F" w:rsidRDefault="009F2075" w:rsidP="009F207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детский сад «Аленушка»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с</w:t>
      </w:r>
      <w:proofErr w:type="gramStart"/>
      <w:r w:rsidRPr="009B6B3F">
        <w:rPr>
          <w:rFonts w:ascii="Times New Roman" w:eastAsia="Calibri" w:hAnsi="Times New Roman" w:cs="Times New Roman"/>
          <w:sz w:val="20"/>
          <w:szCs w:val="20"/>
        </w:rPr>
        <w:t>.К</w:t>
      </w:r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>ара-Хаак</w:t>
      </w:r>
      <w:proofErr w:type="spellEnd"/>
    </w:p>
    <w:p w:rsidR="009F2075" w:rsidRPr="009B6B3F" w:rsidRDefault="009F2075" w:rsidP="009F20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B6B3F">
        <w:rPr>
          <w:rFonts w:ascii="Times New Roman" w:eastAsia="Calibri" w:hAnsi="Times New Roman" w:cs="Times New Roman"/>
          <w:sz w:val="20"/>
          <w:szCs w:val="20"/>
        </w:rPr>
        <w:t>667907.Республика Тыва; МР «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Кызылский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кожуун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>»; с. Кара-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Хаак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9B6B3F">
        <w:rPr>
          <w:rFonts w:ascii="Times New Roman" w:eastAsia="Calibri" w:hAnsi="Times New Roman" w:cs="Times New Roman"/>
          <w:sz w:val="20"/>
          <w:szCs w:val="20"/>
        </w:rPr>
        <w:t>ул</w:t>
      </w:r>
      <w:proofErr w:type="spellEnd"/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Саморокова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</w:rPr>
        <w:t xml:space="preserve"> д.4 тел: 89232611368</w:t>
      </w:r>
    </w:p>
    <w:p w:rsidR="009F2075" w:rsidRPr="009B6B3F" w:rsidRDefault="009F2075" w:rsidP="009F20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bdr w:val="single" w:sz="4" w:space="0" w:color="auto"/>
          <w:lang w:val="en-US"/>
        </w:rPr>
      </w:pPr>
      <w:proofErr w:type="spellStart"/>
      <w:r w:rsidRPr="009B6B3F">
        <w:rPr>
          <w:rFonts w:ascii="Times New Roman" w:eastAsia="Calibri" w:hAnsi="Times New Roman" w:cs="Times New Roman"/>
          <w:sz w:val="20"/>
          <w:szCs w:val="20"/>
        </w:rPr>
        <w:t>бухг</w:t>
      </w:r>
      <w:proofErr w:type="spellEnd"/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proofErr w:type="gramStart"/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9B6B3F">
        <w:rPr>
          <w:rFonts w:ascii="Times New Roman" w:eastAsia="Calibri" w:hAnsi="Times New Roman" w:cs="Times New Roman"/>
          <w:sz w:val="20"/>
          <w:szCs w:val="20"/>
        </w:rPr>
        <w:t>ф</w:t>
      </w:r>
      <w:proofErr w:type="gramEnd"/>
      <w:r w:rsidRPr="009B6B3F">
        <w:rPr>
          <w:rFonts w:ascii="Times New Roman" w:eastAsia="Calibri" w:hAnsi="Times New Roman" w:cs="Times New Roman"/>
          <w:sz w:val="20"/>
          <w:szCs w:val="20"/>
        </w:rPr>
        <w:t>акс</w:t>
      </w:r>
      <w:r w:rsidRPr="009B6B3F">
        <w:rPr>
          <w:rFonts w:ascii="Times New Roman" w:eastAsia="Calibri" w:hAnsi="Times New Roman" w:cs="Times New Roman"/>
          <w:sz w:val="20"/>
          <w:szCs w:val="20"/>
          <w:lang w:val="en-US"/>
        </w:rPr>
        <w:t>: 8(394-22)91-5-76 e-mail: alonushka253@mail.ru</w:t>
      </w: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9F2075" w:rsidRDefault="00040FDE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  <w:lang w:val="en-US"/>
        </w:rPr>
      </w:pP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0FDE" w:rsidRPr="00040FDE" w:rsidRDefault="009D5FCF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в </w:t>
      </w:r>
      <w:r w:rsidR="00527FF1" w:rsidRPr="00040FDE">
        <w:rPr>
          <w:rFonts w:ascii="Georgia" w:hAnsi="Georgia"/>
          <w:b/>
          <w:sz w:val="32"/>
          <w:szCs w:val="32"/>
        </w:rPr>
        <w:t>младшей группе (с 3 до 4 лет)</w:t>
      </w:r>
    </w:p>
    <w:p w:rsidR="00040FDE" w:rsidRPr="00040FDE" w:rsidRDefault="00527FF1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527FF1" w:rsidRPr="00040FDE" w:rsidRDefault="00D45145" w:rsidP="00040FDE">
      <w:pPr>
        <w:pStyle w:val="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на 2023</w:t>
      </w:r>
      <w:r w:rsidR="00DF4E82">
        <w:rPr>
          <w:rFonts w:ascii="Georgia" w:hAnsi="Georgia"/>
          <w:b/>
          <w:sz w:val="32"/>
          <w:szCs w:val="32"/>
        </w:rPr>
        <w:t>/2</w:t>
      </w:r>
      <w:r>
        <w:rPr>
          <w:rFonts w:ascii="Georgia" w:hAnsi="Georgia"/>
          <w:b/>
          <w:sz w:val="32"/>
          <w:szCs w:val="32"/>
        </w:rPr>
        <w:t>024</w:t>
      </w:r>
      <w:r w:rsidR="00647B38" w:rsidRPr="00040FDE">
        <w:rPr>
          <w:rFonts w:ascii="Georgia" w:hAnsi="Georgia"/>
          <w:b/>
          <w:sz w:val="32"/>
          <w:szCs w:val="32"/>
        </w:rPr>
        <w:t xml:space="preserve"> </w:t>
      </w:r>
      <w:r w:rsidR="00F93E5E">
        <w:rPr>
          <w:rFonts w:ascii="Georgia" w:hAnsi="Georgia"/>
          <w:b/>
          <w:sz w:val="32"/>
          <w:szCs w:val="32"/>
        </w:rPr>
        <w:t xml:space="preserve"> </w:t>
      </w:r>
      <w:r w:rsidR="00527FF1" w:rsidRPr="00040FDE">
        <w:rPr>
          <w:rFonts w:ascii="Georgia" w:hAnsi="Georgia"/>
          <w:b/>
          <w:sz w:val="32"/>
          <w:szCs w:val="32"/>
        </w:rPr>
        <w:t>учебный год</w:t>
      </w: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Pr="00040FDE" w:rsidRDefault="00040FDE" w:rsidP="00040FDE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040FDE" w:rsidP="00040FDE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 w:rsidR="00DF4E82">
        <w:rPr>
          <w:rFonts w:ascii="Georgia" w:hAnsi="Georgia"/>
          <w:sz w:val="32"/>
          <w:szCs w:val="32"/>
        </w:rPr>
        <w:t xml:space="preserve">Младшая </w:t>
      </w:r>
      <w:r>
        <w:rPr>
          <w:rFonts w:ascii="Georgia" w:hAnsi="Georgia"/>
          <w:sz w:val="32"/>
          <w:szCs w:val="32"/>
        </w:rPr>
        <w:tab/>
      </w:r>
      <w:r w:rsidR="00DF4E82">
        <w:rPr>
          <w:rFonts w:ascii="Georgia" w:hAnsi="Georgia"/>
          <w:sz w:val="32"/>
          <w:szCs w:val="32"/>
        </w:rPr>
        <w:t>г</w:t>
      </w:r>
      <w:r w:rsidR="00527FF1" w:rsidRPr="00040FDE">
        <w:rPr>
          <w:rFonts w:ascii="Georgia" w:hAnsi="Georgia"/>
          <w:sz w:val="32"/>
          <w:szCs w:val="32"/>
        </w:rPr>
        <w:t>руппа</w:t>
      </w:r>
      <w:r w:rsidR="00DF4E82">
        <w:rPr>
          <w:rFonts w:ascii="Georgia" w:hAnsi="Georgia"/>
          <w:sz w:val="32"/>
          <w:szCs w:val="32"/>
        </w:rPr>
        <w:t xml:space="preserve"> </w:t>
      </w:r>
      <w:r w:rsidR="00D45145">
        <w:rPr>
          <w:rFonts w:ascii="Georgia" w:hAnsi="Georgia"/>
          <w:sz w:val="32"/>
          <w:szCs w:val="32"/>
          <w:u w:val="single"/>
        </w:rPr>
        <w:t>_ «Звездочки</w:t>
      </w:r>
      <w:r w:rsidR="00DF4E82" w:rsidRPr="00DF4E82">
        <w:rPr>
          <w:rFonts w:ascii="Georgia" w:hAnsi="Georgia"/>
          <w:sz w:val="32"/>
          <w:szCs w:val="32"/>
          <w:u w:val="single"/>
        </w:rPr>
        <w:t>»__</w:t>
      </w:r>
      <w:r w:rsidR="004F099B">
        <w:rPr>
          <w:rFonts w:ascii="Georgia" w:hAnsi="Georgia"/>
          <w:sz w:val="32"/>
          <w:szCs w:val="32"/>
        </w:rPr>
        <w:tab/>
      </w:r>
      <w:r w:rsidR="004F099B">
        <w:rPr>
          <w:rFonts w:ascii="Georgia" w:hAnsi="Georgia"/>
          <w:sz w:val="32"/>
          <w:szCs w:val="32"/>
        </w:rPr>
        <w:tab/>
      </w: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0FDE" w:rsidRDefault="00040FDE" w:rsidP="00040FDE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527FF1" w:rsidRPr="00040FDE" w:rsidRDefault="00527FF1" w:rsidP="00040FDE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040FDE" w:rsidRDefault="00040FDE" w:rsidP="00040FDE">
      <w:pPr>
        <w:spacing w:after="0"/>
        <w:ind w:left="20"/>
        <w:rPr>
          <w:rStyle w:val="Bodytext30"/>
          <w:rFonts w:ascii="Georgia" w:hAnsi="Georgia" w:cs="Times New Roman"/>
          <w:sz w:val="32"/>
          <w:szCs w:val="32"/>
        </w:rPr>
      </w:pPr>
    </w:p>
    <w:p w:rsidR="00484ABF" w:rsidRPr="00D45145" w:rsidRDefault="00D45145" w:rsidP="00040FDE">
      <w:pPr>
        <w:pStyle w:val="Bodytext40"/>
        <w:numPr>
          <w:ilvl w:val="0"/>
          <w:numId w:val="13"/>
        </w:numPr>
        <w:shd w:val="clear" w:color="auto" w:fill="auto"/>
        <w:spacing w:before="0" w:after="0" w:line="276" w:lineRule="auto"/>
        <w:jc w:val="left"/>
        <w:rPr>
          <w:rStyle w:val="Bodytext4TimesNewRoman105pt"/>
          <w:rFonts w:ascii="Georgia" w:eastAsia="CordiaUPC" w:hAnsi="Georgia"/>
          <w:color w:val="auto"/>
          <w:sz w:val="32"/>
          <w:szCs w:val="32"/>
          <w:shd w:val="clear" w:color="auto" w:fill="auto"/>
        </w:rPr>
      </w:pPr>
      <w:proofErr w:type="spellStart"/>
      <w:r>
        <w:rPr>
          <w:rStyle w:val="Bodytext4TimesNewRoman105pt"/>
          <w:rFonts w:ascii="Georgia" w:eastAsia="CordiaUPC" w:hAnsi="Georgia"/>
          <w:sz w:val="32"/>
          <w:szCs w:val="32"/>
        </w:rPr>
        <w:t>Монгуш</w:t>
      </w:r>
      <w:proofErr w:type="spellEnd"/>
      <w:r>
        <w:rPr>
          <w:rStyle w:val="Bodytext4TimesNewRoman105pt"/>
          <w:rFonts w:ascii="Georgia" w:eastAsia="CordiaUPC" w:hAnsi="Georgia"/>
          <w:sz w:val="32"/>
          <w:szCs w:val="32"/>
        </w:rPr>
        <w:t xml:space="preserve"> </w:t>
      </w:r>
      <w:proofErr w:type="spellStart"/>
      <w:r>
        <w:rPr>
          <w:rStyle w:val="Bodytext4TimesNewRoman105pt"/>
          <w:rFonts w:ascii="Georgia" w:eastAsia="CordiaUPC" w:hAnsi="Georgia"/>
          <w:sz w:val="32"/>
          <w:szCs w:val="32"/>
        </w:rPr>
        <w:t>Тайгана</w:t>
      </w:r>
      <w:proofErr w:type="spellEnd"/>
      <w:r>
        <w:rPr>
          <w:rStyle w:val="Bodytext4TimesNewRoman105pt"/>
          <w:rFonts w:ascii="Georgia" w:eastAsia="CordiaUPC" w:hAnsi="Georgia"/>
          <w:sz w:val="32"/>
          <w:szCs w:val="32"/>
        </w:rPr>
        <w:t xml:space="preserve"> Викторовна</w:t>
      </w:r>
    </w:p>
    <w:p w:rsidR="00D45145" w:rsidRPr="00D45145" w:rsidRDefault="00D45145" w:rsidP="00040FDE">
      <w:pPr>
        <w:pStyle w:val="Bodytext40"/>
        <w:numPr>
          <w:ilvl w:val="0"/>
          <w:numId w:val="13"/>
        </w:numPr>
        <w:shd w:val="clear" w:color="auto" w:fill="auto"/>
        <w:spacing w:before="0" w:after="0" w:line="276" w:lineRule="auto"/>
        <w:jc w:val="left"/>
        <w:rPr>
          <w:rFonts w:ascii="Georgia" w:hAnsi="Georgia" w:cs="Times New Roman"/>
          <w:sz w:val="32"/>
          <w:szCs w:val="32"/>
        </w:rPr>
      </w:pPr>
      <w:r>
        <w:rPr>
          <w:rStyle w:val="Bodytext4TimesNewRoman105pt"/>
          <w:rFonts w:ascii="Georgia" w:eastAsia="CordiaUPC" w:hAnsi="Georgia"/>
          <w:sz w:val="32"/>
          <w:szCs w:val="32"/>
        </w:rPr>
        <w:t xml:space="preserve">Ак </w:t>
      </w:r>
      <w:proofErr w:type="spellStart"/>
      <w:r>
        <w:rPr>
          <w:rStyle w:val="Bodytext4TimesNewRoman105pt"/>
          <w:rFonts w:ascii="Georgia" w:eastAsia="CordiaUPC" w:hAnsi="Georgia"/>
          <w:sz w:val="32"/>
          <w:szCs w:val="32"/>
        </w:rPr>
        <w:t>Алессия</w:t>
      </w:r>
      <w:proofErr w:type="spellEnd"/>
      <w:r>
        <w:rPr>
          <w:rStyle w:val="Bodytext4TimesNewRoman105pt"/>
          <w:rFonts w:ascii="Georgia" w:eastAsia="CordiaUPC" w:hAnsi="Georgia"/>
          <w:sz w:val="32"/>
          <w:szCs w:val="32"/>
        </w:rPr>
        <w:t xml:space="preserve"> Алексеевна</w:t>
      </w:r>
    </w:p>
    <w:p w:rsidR="00527FF1" w:rsidRDefault="00527FF1"/>
    <w:p w:rsidR="00527FF1" w:rsidRDefault="00527FF1"/>
    <w:p w:rsidR="00F93E5E" w:rsidRDefault="00F93E5E" w:rsidP="000F699A">
      <w:pPr>
        <w:jc w:val="center"/>
      </w:pPr>
    </w:p>
    <w:p w:rsidR="00040FDE" w:rsidRPr="00D45145" w:rsidRDefault="00D45145" w:rsidP="000F699A">
      <w:pPr>
        <w:jc w:val="center"/>
        <w:rPr>
          <w:rFonts w:ascii="Times New Roman" w:hAnsi="Times New Roman" w:cs="Times New Roman"/>
        </w:rPr>
      </w:pPr>
      <w:bookmarkStart w:id="0" w:name="_GoBack"/>
      <w:r w:rsidRPr="00D45145">
        <w:rPr>
          <w:rFonts w:ascii="Times New Roman" w:hAnsi="Times New Roman" w:cs="Times New Roman"/>
        </w:rPr>
        <w:t>2023</w:t>
      </w:r>
      <w:r w:rsidR="00F93E5E" w:rsidRPr="00D45145">
        <w:rPr>
          <w:rFonts w:ascii="Times New Roman" w:hAnsi="Times New Roman" w:cs="Times New Roman"/>
        </w:rPr>
        <w:t>г</w:t>
      </w:r>
    </w:p>
    <w:bookmarkEnd w:id="0"/>
    <w:p w:rsidR="009F2075" w:rsidRDefault="009F2075"/>
    <w:p w:rsidR="00527FF1" w:rsidRPr="00040FDE" w:rsidRDefault="00991B20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lastRenderedPageBreak/>
        <w:t>Предлагаемая</w:t>
      </w:r>
      <w:r w:rsidR="00527FF1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диагностика разработана</w:t>
      </w:r>
      <w:r w:rsidR="00527FF1" w:rsidRPr="00040FDE">
        <w:rPr>
          <w:sz w:val="23"/>
          <w:szCs w:val="23"/>
        </w:rPr>
        <w:t xml:space="preserve"> с целью оптимизации образователь</w:t>
      </w:r>
      <w:r w:rsidR="00527FF1" w:rsidRPr="00040FDE">
        <w:rPr>
          <w:sz w:val="23"/>
          <w:szCs w:val="23"/>
        </w:rPr>
        <w:softHyphen/>
        <w:t xml:space="preserve">ною процесса в любом учреждении, </w:t>
      </w:r>
      <w:proofErr w:type="gramStart"/>
      <w:r w:rsidR="00527FF1" w:rsidRPr="00040FDE">
        <w:rPr>
          <w:sz w:val="23"/>
          <w:szCs w:val="23"/>
        </w:rPr>
        <w:t>работающим</w:t>
      </w:r>
      <w:proofErr w:type="gramEnd"/>
      <w:r w:rsidR="00527FF1" w:rsidRPr="00040FDE">
        <w:rPr>
          <w:sz w:val="23"/>
          <w:szCs w:val="23"/>
        </w:rPr>
        <w:t xml:space="preserve"> с группой детей 3—4 лет, вне зависимости от приоритетов разработанной программы обучения и вос</w:t>
      </w:r>
      <w:r w:rsidR="00527FF1" w:rsidRPr="00040FDE">
        <w:rPr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="00527FF1" w:rsidRPr="00040FDE">
        <w:rPr>
          <w:sz w:val="23"/>
          <w:szCs w:val="23"/>
        </w:rPr>
        <w:softHyphen/>
        <w:t xml:space="preserve">принятых критериев развития детей данного возраста и </w:t>
      </w:r>
      <w:r w:rsidRPr="00040FDE">
        <w:rPr>
          <w:sz w:val="23"/>
          <w:szCs w:val="23"/>
        </w:rPr>
        <w:t>уровневым</w:t>
      </w:r>
      <w:r w:rsidR="00527FF1" w:rsidRPr="00040FDE">
        <w:rPr>
          <w:sz w:val="23"/>
          <w:szCs w:val="23"/>
        </w:rPr>
        <w:t xml:space="preserve"> подхо</w:t>
      </w:r>
      <w:r w:rsidR="00527FF1" w:rsidRPr="00040FDE">
        <w:rPr>
          <w:sz w:val="23"/>
          <w:szCs w:val="23"/>
        </w:rPr>
        <w:softHyphen/>
        <w:t>дом к оценке достижений ребенка по принципу: чем ниже балл, тем боль</w:t>
      </w:r>
      <w:r w:rsidR="00527FF1" w:rsidRPr="00040FDE">
        <w:rPr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="00527FF1" w:rsidRPr="00040FDE">
        <w:rPr>
          <w:sz w:val="23"/>
          <w:szCs w:val="23"/>
        </w:rPr>
        <w:softHyphen/>
        <w:t>тей, соответствующих Федеральному государственному образовательно</w:t>
      </w:r>
      <w:r w:rsidR="00527FF1" w:rsidRPr="00040FDE">
        <w:rPr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527FF1" w:rsidRPr="00040FDE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527FF1" w:rsidRPr="00040FDE">
        <w:rPr>
          <w:sz w:val="23"/>
          <w:szCs w:val="23"/>
        </w:rPr>
        <w:t>о-</w:t>
      </w:r>
      <w:proofErr w:type="gramEnd"/>
      <w:r w:rsidR="00527FF1" w:rsidRPr="00040FDE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527FF1" w:rsidRPr="00040FDE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040FDE">
        <w:rPr>
          <w:sz w:val="23"/>
          <w:szCs w:val="23"/>
        </w:rPr>
        <w:softHyphen/>
        <w:t>тям: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</w:t>
      </w:r>
      <w:r w:rsidRPr="00040FDE">
        <w:rPr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с помощью взрослого выполняет некоторые парамет</w:t>
      </w:r>
      <w:r w:rsidRPr="00040FDE">
        <w:rPr>
          <w:sz w:val="23"/>
          <w:szCs w:val="23"/>
        </w:rPr>
        <w:softHyphen/>
        <w:t>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все параметры оценки с частичной помо</w:t>
      </w:r>
      <w:r w:rsidRPr="00040FDE">
        <w:rPr>
          <w:sz w:val="23"/>
          <w:szCs w:val="23"/>
        </w:rPr>
        <w:softHyphen/>
        <w:t>щью взрослого;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балла</w:t>
      </w:r>
      <w:r w:rsidRPr="00040FDE">
        <w:rPr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527FF1" w:rsidRPr="00040FDE" w:rsidRDefault="00527FF1" w:rsidP="00647B38">
      <w:pPr>
        <w:pStyle w:val="Bodytext100"/>
        <w:numPr>
          <w:ilvl w:val="0"/>
          <w:numId w:val="1"/>
        </w:numPr>
        <w:shd w:val="clear" w:color="auto" w:fill="auto"/>
        <w:tabs>
          <w:tab w:val="left" w:pos="564"/>
        </w:tabs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b/>
          <w:sz w:val="23"/>
          <w:szCs w:val="23"/>
        </w:rPr>
        <w:t>баллов</w:t>
      </w:r>
      <w:r w:rsidRPr="00040FDE">
        <w:rPr>
          <w:sz w:val="23"/>
          <w:szCs w:val="23"/>
        </w:rPr>
        <w:t xml:space="preserve"> — ребенок выполняет все параметры оценки самостоятельно.</w:t>
      </w:r>
    </w:p>
    <w:p w:rsidR="00527FF1" w:rsidRPr="00040FDE" w:rsidRDefault="00527FF1" w:rsidP="00991B20">
      <w:pPr>
        <w:pStyle w:val="Bodytext100"/>
        <w:shd w:val="clear" w:color="auto" w:fill="auto"/>
        <w:spacing w:line="240" w:lineRule="auto"/>
        <w:ind w:lef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Таблицы педагогической диагностики заполняются дважды в год, если</w:t>
      </w:r>
      <w:r w:rsidR="00991B20"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другое</w:t>
      </w:r>
      <w:proofErr w:type="gramEnd"/>
      <w:r w:rsidRPr="00040FDE">
        <w:rPr>
          <w:sz w:val="23"/>
          <w:szCs w:val="23"/>
        </w:rPr>
        <w:t xml:space="preserve"> не предусмотрено в образовательной организации, - в начале и кон</w:t>
      </w:r>
      <w:r w:rsidRPr="00040FDE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527FF1" w:rsidRPr="00040FDE" w:rsidRDefault="00527FF1" w:rsidP="00647B38">
      <w:pPr>
        <w:pStyle w:val="Bodytext100"/>
        <w:numPr>
          <w:ilvl w:val="0"/>
          <w:numId w:val="2"/>
        </w:numPr>
        <w:shd w:val="clear" w:color="auto" w:fill="auto"/>
        <w:tabs>
          <w:tab w:val="left" w:pos="178"/>
        </w:tabs>
        <w:spacing w:line="240" w:lineRule="auto"/>
        <w:ind w:left="2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этапа.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I.</w:t>
      </w:r>
      <w:r w:rsidRPr="00040FDE">
        <w:rPr>
          <w:sz w:val="23"/>
          <w:szCs w:val="23"/>
        </w:rPr>
        <w:t xml:space="preserve"> Напротив фамилии и имени каждого ребенка проставляются "бал</w:t>
      </w:r>
      <w:r w:rsidRPr="00040FDE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040FDE">
        <w:rPr>
          <w:sz w:val="23"/>
          <w:szCs w:val="23"/>
        </w:rPr>
        <w:softHyphen/>
        <w:t>говый</w:t>
      </w:r>
      <w:r w:rsidR="00991B20" w:rsidRPr="00040FDE">
        <w:rPr>
          <w:sz w:val="23"/>
          <w:szCs w:val="23"/>
        </w:rPr>
        <w:t xml:space="preserve"> </w:t>
      </w:r>
      <w:r w:rsidRPr="00040FDE">
        <w:rPr>
          <w:sz w:val="23"/>
          <w:szCs w:val="23"/>
        </w:rPr>
        <w:t>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040FDE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040FDE">
        <w:rPr>
          <w:sz w:val="23"/>
          <w:szCs w:val="23"/>
        </w:rPr>
        <w:softHyphen/>
        <w:t>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rStyle w:val="Bodytext10BoldItalic"/>
          <w:sz w:val="23"/>
          <w:szCs w:val="23"/>
        </w:rPr>
        <w:t>Этап 2.</w:t>
      </w:r>
      <w:r w:rsidRPr="00040FDE">
        <w:rPr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040FDE">
        <w:rPr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тенденций (в группах компенсирующей направленности для подготовки к групповому </w:t>
      </w:r>
      <w:proofErr w:type="spellStart"/>
      <w:r w:rsidRPr="00040FDE">
        <w:rPr>
          <w:sz w:val="23"/>
          <w:szCs w:val="23"/>
        </w:rPr>
        <w:t>мсдико</w:t>
      </w:r>
      <w:proofErr w:type="spellEnd"/>
      <w:r w:rsidRPr="00040FDE">
        <w:rPr>
          <w:sz w:val="23"/>
          <w:szCs w:val="23"/>
        </w:rPr>
        <w:t>-психолого-</w:t>
      </w:r>
      <w:proofErr w:type="spellStart"/>
      <w:r w:rsidRPr="00040FDE">
        <w:rPr>
          <w:sz w:val="23"/>
          <w:szCs w:val="23"/>
        </w:rPr>
        <w:t>иедагогичсскому</w:t>
      </w:r>
      <w:proofErr w:type="spellEnd"/>
      <w:r w:rsidRPr="00040FDE">
        <w:rPr>
          <w:sz w:val="23"/>
          <w:szCs w:val="23"/>
        </w:rPr>
        <w:t xml:space="preserve"> совещанию), а также для ведения учета </w:t>
      </w:r>
      <w:proofErr w:type="spellStart"/>
      <w:r w:rsidRPr="00040FDE">
        <w:rPr>
          <w:sz w:val="23"/>
          <w:szCs w:val="23"/>
        </w:rPr>
        <w:t>общегрупповых</w:t>
      </w:r>
      <w:proofErr w:type="spellEnd"/>
      <w:r w:rsidRPr="00040FDE">
        <w:rPr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527FF1" w:rsidRPr="00040FDE" w:rsidRDefault="00527FF1" w:rsidP="00647B38">
      <w:pPr>
        <w:pStyle w:val="Bodytext100"/>
        <w:shd w:val="clear" w:color="auto" w:fill="auto"/>
        <w:spacing w:line="240" w:lineRule="auto"/>
        <w:ind w:left="20" w:righ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040FDE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040FDE">
        <w:rPr>
          <w:sz w:val="23"/>
          <w:szCs w:val="23"/>
        </w:rPr>
        <w:softHyphen/>
        <w:t>ществлять психолого-</w:t>
      </w:r>
      <w:proofErr w:type="spellStart"/>
      <w:r w:rsidRPr="00040FDE">
        <w:rPr>
          <w:sz w:val="23"/>
          <w:szCs w:val="23"/>
        </w:rPr>
        <w:t>методичсскую</w:t>
      </w:r>
      <w:proofErr w:type="spellEnd"/>
      <w:r w:rsidRPr="00040FDE">
        <w:rPr>
          <w:sz w:val="23"/>
          <w:szCs w:val="23"/>
        </w:rPr>
        <w:t xml:space="preserve"> поддержку педагогов. Нормативными вариантами развития можно считать средние значения по каждому ребен</w:t>
      </w:r>
      <w:r w:rsidRPr="00040FDE">
        <w:rPr>
          <w:sz w:val="23"/>
          <w:szCs w:val="23"/>
        </w:rPr>
        <w:softHyphen/>
        <w:t xml:space="preserve">ку или </w:t>
      </w:r>
      <w:proofErr w:type="spellStart"/>
      <w:r w:rsidRPr="00040FDE">
        <w:rPr>
          <w:sz w:val="23"/>
          <w:szCs w:val="23"/>
        </w:rPr>
        <w:t>общегрупповому</w:t>
      </w:r>
      <w:proofErr w:type="spellEnd"/>
      <w:r w:rsidRPr="00040FDE">
        <w:rPr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040FDE">
        <w:rPr>
          <w:sz w:val="23"/>
          <w:szCs w:val="23"/>
        </w:rPr>
        <w:softHyphen/>
        <w:t>блем в развитии ребенка социального и\или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040FDE">
        <w:rPr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040FDE">
        <w:rPr>
          <w:sz w:val="23"/>
          <w:szCs w:val="23"/>
        </w:rPr>
        <w:softHyphen/>
        <w:t>вательной области. (</w:t>
      </w:r>
      <w:r w:rsidRPr="00040FDE">
        <w:rPr>
          <w:rStyle w:val="Bodytext10BoldItalic"/>
          <w:sz w:val="23"/>
          <w:szCs w:val="23"/>
        </w:rPr>
        <w:t>Указанные интервалы средних значений носят реко</w:t>
      </w:r>
      <w:r w:rsidRPr="00040FDE">
        <w:rPr>
          <w:rStyle w:val="Bodytext10BoldItalic"/>
          <w:sz w:val="23"/>
          <w:szCs w:val="23"/>
        </w:rPr>
        <w:softHyphen/>
        <w:t>мендательный характер, так как получ</w:t>
      </w:r>
      <w:r w:rsidR="00991B20" w:rsidRPr="00040FDE">
        <w:rPr>
          <w:rStyle w:val="Bodytext10BoldItalic"/>
          <w:sz w:val="23"/>
          <w:szCs w:val="23"/>
        </w:rPr>
        <w:t>ены с помощью применяемых в пси</w:t>
      </w:r>
      <w:r w:rsidRPr="00040FDE">
        <w:rPr>
          <w:rStyle w:val="Bodytext10BoldItalic"/>
          <w:sz w:val="23"/>
          <w:szCs w:val="23"/>
        </w:rPr>
        <w:t xml:space="preserve">холого-педагогических исследованиях психометрических процедур, и будут уточняться по мере </w:t>
      </w:r>
      <w:proofErr w:type="gramStart"/>
      <w:r w:rsidRPr="00040FDE">
        <w:rPr>
          <w:rStyle w:val="Bodytext10Bold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040FDE">
        <w:rPr>
          <w:rStyle w:val="Bodytext10BoldItalic"/>
          <w:sz w:val="23"/>
          <w:szCs w:val="23"/>
        </w:rPr>
        <w:t>.)</w:t>
      </w:r>
    </w:p>
    <w:p w:rsidR="00647B38" w:rsidRPr="00040FDE" w:rsidRDefault="00527FF1" w:rsidP="00040FDE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уппе де</w:t>
      </w:r>
      <w:r w:rsidR="00991B20" w:rsidRPr="00040FDE">
        <w:rPr>
          <w:rFonts w:ascii="Times New Roman" w:hAnsi="Times New Roman" w:cs="Times New Roman"/>
          <w:sz w:val="23"/>
          <w:szCs w:val="23"/>
        </w:rPr>
        <w:t>тей образовательной организации.</w:t>
      </w: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>цией 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040FDE">
        <w:rPr>
          <w:sz w:val="23"/>
          <w:szCs w:val="23"/>
        </w:rPr>
        <w:t>тем</w:t>
      </w:r>
      <w:proofErr w:type="gramEnd"/>
      <w:r w:rsidRPr="00040FDE">
        <w:rPr>
          <w:sz w:val="23"/>
          <w:szCs w:val="23"/>
        </w:rPr>
        <w:t xml:space="preserve">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 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 xml:space="preserve">Обратите внимание, что диагностируемые параметры могут быть </w:t>
      </w:r>
      <w:proofErr w:type="gramStart"/>
      <w:r w:rsidRPr="00040FDE">
        <w:rPr>
          <w:rFonts w:ascii="Times New Roman" w:hAnsi="Times New Roman" w:cs="Times New Roman"/>
          <w:sz w:val="23"/>
          <w:szCs w:val="23"/>
        </w:rPr>
        <w:t>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</w:t>
      </w:r>
      <w:proofErr w:type="gramEnd"/>
      <w:r w:rsidRPr="00040FDE">
        <w:rPr>
          <w:rFonts w:ascii="Times New Roman" w:hAnsi="Times New Roman" w:cs="Times New Roman"/>
          <w:sz w:val="23"/>
          <w:szCs w:val="23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040FDE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 xml:space="preserve">щении </w:t>
      </w:r>
      <w:proofErr w:type="gramStart"/>
      <w:r w:rsidRPr="00040FDE">
        <w:rPr>
          <w:sz w:val="23"/>
          <w:szCs w:val="23"/>
        </w:rPr>
        <w:t>со</w:t>
      </w:r>
      <w:proofErr w:type="gramEnd"/>
      <w:r w:rsidRPr="00040FDE">
        <w:rPr>
          <w:sz w:val="23"/>
          <w:szCs w:val="23"/>
        </w:rPr>
        <w:t xml:space="preserve"> взрослыми и сверстниками, в природе.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Pr="00040FDE">
        <w:rPr>
          <w:sz w:val="23"/>
          <w:szCs w:val="23"/>
        </w:rPr>
        <w:softHyphen/>
        <w:t>люстраций, литературных произведений.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беседа,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„Колобок"».</w:t>
      </w:r>
    </w:p>
    <w:p w:rsidR="00F93E5E" w:rsidRDefault="00F93E5E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/>
        <w:rPr>
          <w:b/>
          <w:sz w:val="23"/>
          <w:szCs w:val="23"/>
        </w:rPr>
      </w:pPr>
      <w:r w:rsidRPr="00040FDE">
        <w:rPr>
          <w:b/>
          <w:sz w:val="23"/>
          <w:szCs w:val="23"/>
        </w:rPr>
        <w:lastRenderedPageBreak/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Знает свои имя и фамилию, имена родителей.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«Скажи, пожалуйста, как тебя зовут? Как твоя фамилия? 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Pr="00040FDE">
        <w:rPr>
          <w:rStyle w:val="Bodytext10Georgia85pt"/>
          <w:rFonts w:ascii="Times New Roman" w:hAnsi="Times New Roman" w:cs="Times New Roman"/>
          <w:sz w:val="23"/>
          <w:szCs w:val="23"/>
        </w:rPr>
        <w:t>1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040FDE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 xml:space="preserve">Материал: дидактическая </w:t>
      </w:r>
      <w:proofErr w:type="gramStart"/>
      <w:r w:rsidRPr="00040FDE">
        <w:rPr>
          <w:sz w:val="23"/>
          <w:szCs w:val="23"/>
        </w:rPr>
        <w:t>игра</w:t>
      </w:r>
      <w:proofErr w:type="gramEnd"/>
      <w:r w:rsidRPr="00040FDE">
        <w:rPr>
          <w:sz w:val="23"/>
          <w:szCs w:val="23"/>
        </w:rPr>
        <w:t xml:space="preserve">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«Повтори за мной — А, У. 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040FDE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sz w:val="23"/>
          <w:szCs w:val="23"/>
        </w:rPr>
      </w:pPr>
      <w:r w:rsidRPr="00040FDE">
        <w:rPr>
          <w:b/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</w:t>
      </w:r>
      <w:proofErr w:type="gramStart"/>
      <w:r w:rsidRPr="00040FDE">
        <w:rPr>
          <w:sz w:val="23"/>
          <w:szCs w:val="23"/>
        </w:rPr>
        <w:t>.</w:t>
      </w:r>
      <w:proofErr w:type="gramEnd"/>
      <w:r w:rsidRPr="00040FDE">
        <w:rPr>
          <w:sz w:val="23"/>
          <w:szCs w:val="23"/>
        </w:rPr>
        <w:t xml:space="preserve"> </w:t>
      </w:r>
      <w:proofErr w:type="gramStart"/>
      <w:r w:rsidRPr="00040FDE">
        <w:rPr>
          <w:sz w:val="23"/>
          <w:szCs w:val="23"/>
        </w:rPr>
        <w:t>г</w:t>
      </w:r>
      <w:proofErr w:type="gramEnd"/>
      <w:r w:rsidRPr="00040FDE">
        <w:rPr>
          <w:sz w:val="23"/>
          <w:szCs w:val="23"/>
        </w:rPr>
        <w:t>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040FDE" w:rsidRDefault="00040FDE" w:rsidP="00647B38">
      <w:pPr>
        <w:spacing w:after="94" w:line="240" w:lineRule="auto"/>
        <w:ind w:right="260"/>
        <w:rPr>
          <w:rStyle w:val="Bodytext80"/>
          <w:rFonts w:eastAsiaTheme="minorHAnsi"/>
          <w:sz w:val="24"/>
          <w:szCs w:val="24"/>
        </w:rPr>
      </w:pPr>
    </w:p>
    <w:p w:rsidR="00647B38" w:rsidRPr="00647B38" w:rsidRDefault="00647B38" w:rsidP="00647B38">
      <w:pPr>
        <w:spacing w:after="94" w:line="240" w:lineRule="auto"/>
        <w:ind w:right="260"/>
        <w:rPr>
          <w:rFonts w:ascii="Times New Roman" w:hAnsi="Times New Roman" w:cs="Times New Roman"/>
          <w:sz w:val="24"/>
          <w:szCs w:val="24"/>
        </w:rPr>
      </w:pPr>
      <w:r w:rsidRPr="00647B38">
        <w:rPr>
          <w:rStyle w:val="Bodytext80"/>
          <w:rFonts w:eastAsiaTheme="minorHAnsi"/>
          <w:sz w:val="24"/>
          <w:szCs w:val="24"/>
        </w:rPr>
        <w:t>Литература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sz w:val="24"/>
          <w:szCs w:val="24"/>
        </w:rPr>
        <w:t>Федеральный государственный образовательный стандарт дошкольно</w:t>
      </w:r>
      <w:r w:rsidRPr="00647B38">
        <w:rPr>
          <w:sz w:val="24"/>
          <w:szCs w:val="24"/>
        </w:rPr>
        <w:softHyphen/>
        <w:t>го образования // Приказ Министерства образования и науки № 1155 от 17 ок</w:t>
      </w:r>
      <w:r w:rsidRPr="00647B38">
        <w:rPr>
          <w:sz w:val="24"/>
          <w:szCs w:val="24"/>
        </w:rPr>
        <w:softHyphen/>
        <w:t>тября 2013 года (вступил в силу 01 января 2014 года).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Г., Зверева С. В.</w:t>
      </w:r>
      <w:r w:rsidRPr="00647B38">
        <w:rPr>
          <w:sz w:val="24"/>
          <w:szCs w:val="24"/>
        </w:rPr>
        <w:t xml:space="preserve"> К школьной жизни готов! — СПб</w:t>
      </w:r>
      <w:proofErr w:type="gramStart"/>
      <w:r w:rsidRPr="00647B38">
        <w:rPr>
          <w:sz w:val="24"/>
          <w:szCs w:val="24"/>
        </w:rPr>
        <w:t xml:space="preserve">., </w:t>
      </w:r>
      <w:proofErr w:type="gramEnd"/>
      <w:r w:rsidRPr="00647B38">
        <w:rPr>
          <w:sz w:val="24"/>
          <w:szCs w:val="24"/>
        </w:rPr>
        <w:t>2001.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r w:rsidRPr="00647B38">
        <w:rPr>
          <w:rStyle w:val="Bodytext10BoldItalic"/>
          <w:sz w:val="24"/>
          <w:szCs w:val="24"/>
        </w:rPr>
        <w:t>Каменская В. Г.</w:t>
      </w:r>
      <w:r w:rsidRPr="00647B38">
        <w:rPr>
          <w:sz w:val="24"/>
          <w:szCs w:val="24"/>
        </w:rPr>
        <w:t xml:space="preserve"> Детская психология с элементами психофизиологии. — М., 2005.</w:t>
      </w:r>
    </w:p>
    <w:p w:rsidR="00647B38" w:rsidRPr="00647B38" w:rsidRDefault="00647B38" w:rsidP="00647B38">
      <w:pPr>
        <w:pStyle w:val="Bodytext100"/>
        <w:numPr>
          <w:ilvl w:val="0"/>
          <w:numId w:val="11"/>
        </w:numPr>
        <w:shd w:val="clear" w:color="auto" w:fill="auto"/>
        <w:tabs>
          <w:tab w:val="left" w:pos="617"/>
        </w:tabs>
        <w:spacing w:line="240" w:lineRule="auto"/>
        <w:ind w:left="20" w:right="20" w:firstLine="380"/>
        <w:jc w:val="both"/>
        <w:rPr>
          <w:sz w:val="24"/>
          <w:szCs w:val="24"/>
        </w:rPr>
      </w:pPr>
      <w:proofErr w:type="spellStart"/>
      <w:r w:rsidRPr="00647B38">
        <w:rPr>
          <w:rStyle w:val="Bodytext10BoldItalic"/>
          <w:sz w:val="24"/>
          <w:szCs w:val="24"/>
        </w:rPr>
        <w:t>Ноткипа</w:t>
      </w:r>
      <w:proofErr w:type="spellEnd"/>
      <w:r w:rsidRPr="00647B38">
        <w:rPr>
          <w:rStyle w:val="Bodytext10BoldItalic"/>
          <w:sz w:val="24"/>
          <w:szCs w:val="24"/>
        </w:rPr>
        <w:t xml:space="preserve"> Н. А. и др.</w:t>
      </w:r>
      <w:r w:rsidRPr="00647B38">
        <w:rPr>
          <w:sz w:val="24"/>
          <w:szCs w:val="24"/>
        </w:rPr>
        <w:t xml:space="preserve"> Оценка физического и нервно-психического разви</w:t>
      </w:r>
      <w:r w:rsidRPr="00647B38">
        <w:rPr>
          <w:sz w:val="24"/>
          <w:szCs w:val="24"/>
        </w:rPr>
        <w:softHyphen/>
        <w:t xml:space="preserve">тия детей раннего и дошкольного возраста. </w:t>
      </w:r>
      <w:proofErr w:type="gramStart"/>
      <w:r w:rsidRPr="00647B38">
        <w:rPr>
          <w:sz w:val="24"/>
          <w:szCs w:val="24"/>
        </w:rPr>
        <w:t>—С</w:t>
      </w:r>
      <w:proofErr w:type="gramEnd"/>
      <w:r w:rsidRPr="00647B38">
        <w:rPr>
          <w:sz w:val="24"/>
          <w:szCs w:val="24"/>
        </w:rPr>
        <w:t>Пб., 2003.</w:t>
      </w:r>
    </w:p>
    <w:p w:rsidR="00647B38" w:rsidRPr="00647B38" w:rsidRDefault="00647B38" w:rsidP="00647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Урунтаева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Г. А., </w:t>
      </w:r>
      <w:proofErr w:type="spellStart"/>
      <w:r w:rsidRPr="00647B38">
        <w:rPr>
          <w:rStyle w:val="Bodytext10BoldItalic"/>
          <w:rFonts w:eastAsiaTheme="minorHAnsi"/>
          <w:sz w:val="24"/>
          <w:szCs w:val="24"/>
        </w:rPr>
        <w:t>Афонькина</w:t>
      </w:r>
      <w:proofErr w:type="spellEnd"/>
      <w:r w:rsidRPr="00647B38">
        <w:rPr>
          <w:rStyle w:val="Bodytext10BoldItalic"/>
          <w:rFonts w:eastAsiaTheme="minorHAnsi"/>
          <w:sz w:val="24"/>
          <w:szCs w:val="24"/>
        </w:rPr>
        <w:t xml:space="preserve"> Ю. А.</w:t>
      </w:r>
      <w:r w:rsidRPr="00647B38">
        <w:rPr>
          <w:rFonts w:ascii="Times New Roman" w:hAnsi="Times New Roman" w:cs="Times New Roman"/>
          <w:sz w:val="24"/>
          <w:szCs w:val="24"/>
        </w:rPr>
        <w:t xml:space="preserve"> Практикум по детской психоло</w:t>
      </w:r>
      <w:r w:rsidRPr="00647B38">
        <w:rPr>
          <w:rFonts w:ascii="Times New Roman" w:hAnsi="Times New Roman" w:cs="Times New Roman"/>
          <w:sz w:val="24"/>
          <w:szCs w:val="24"/>
        </w:rPr>
        <w:softHyphen/>
        <w:t>гии</w:t>
      </w:r>
      <w:proofErr w:type="gramStart"/>
      <w:r w:rsidRPr="00647B38">
        <w:rPr>
          <w:rFonts w:ascii="Times New Roman" w:hAnsi="Times New Roman" w:cs="Times New Roman"/>
          <w:sz w:val="24"/>
          <w:szCs w:val="24"/>
        </w:rPr>
        <w:t>.-—</w:t>
      </w:r>
      <w:proofErr w:type="gramEnd"/>
      <w:r w:rsidRPr="00647B38">
        <w:rPr>
          <w:rFonts w:ascii="Times New Roman" w:hAnsi="Times New Roman" w:cs="Times New Roman"/>
          <w:sz w:val="24"/>
          <w:szCs w:val="24"/>
        </w:rPr>
        <w:t>М.. 2001.</w:t>
      </w: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647B38">
      <w:pPr>
        <w:rPr>
          <w:rFonts w:ascii="Times New Roman" w:hAnsi="Times New Roman" w:cs="Times New Roman"/>
          <w:szCs w:val="20"/>
        </w:rPr>
      </w:pPr>
    </w:p>
    <w:p w:rsidR="00647B38" w:rsidRDefault="00647B38" w:rsidP="00527FF1"/>
    <w:p w:rsidR="00527FF1" w:rsidRDefault="00527FF1" w:rsidP="00527FF1"/>
    <w:p w:rsidR="00527FF1" w:rsidRDefault="00527FF1" w:rsidP="00527FF1">
      <w:pPr>
        <w:sectPr w:rsidR="00527FF1" w:rsidSect="00040FDE">
          <w:pgSz w:w="11906" w:h="16838"/>
          <w:pgMar w:top="1134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27FF1" w:rsidRPr="00991B20" w:rsidRDefault="00527FF1" w:rsidP="00527FF1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4"/>
        </w:rPr>
      </w:pPr>
      <w:bookmarkStart w:id="1" w:name="bookmark1"/>
      <w:r w:rsidRPr="00991B20">
        <w:rPr>
          <w:b/>
          <w:sz w:val="24"/>
        </w:rPr>
        <w:lastRenderedPageBreak/>
        <w:t>Образовательная область «Социально-коммуникативное развитие»</w:t>
      </w:r>
      <w:bookmarkEnd w:id="1"/>
    </w:p>
    <w:p w:rsidR="00527FF1" w:rsidRPr="00991B20" w:rsidRDefault="00991B20" w:rsidP="00527FF1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699" w:type="dxa"/>
        <w:tblLook w:val="04A0" w:firstRow="1" w:lastRow="0" w:firstColumn="1" w:lastColumn="0" w:noHBand="0" w:noVBand="1"/>
      </w:tblPr>
      <w:tblGrid>
        <w:gridCol w:w="534"/>
        <w:gridCol w:w="2268"/>
        <w:gridCol w:w="935"/>
        <w:gridCol w:w="907"/>
        <w:gridCol w:w="936"/>
        <w:gridCol w:w="906"/>
        <w:gridCol w:w="936"/>
        <w:gridCol w:w="907"/>
        <w:gridCol w:w="936"/>
        <w:gridCol w:w="906"/>
        <w:gridCol w:w="936"/>
        <w:gridCol w:w="907"/>
        <w:gridCol w:w="935"/>
        <w:gridCol w:w="907"/>
        <w:gridCol w:w="936"/>
        <w:gridCol w:w="907"/>
      </w:tblGrid>
      <w:tr w:rsidR="00527FF1" w:rsidRPr="00527FF1" w:rsidTr="00991B20">
        <w:tc>
          <w:tcPr>
            <w:tcW w:w="534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Старается соблюдать правила поведения в об</w:t>
            </w:r>
            <w:r>
              <w:rPr>
                <w:rStyle w:val="Bodytext1075pt"/>
                <w:rFonts w:eastAsiaTheme="minorHAnsi"/>
              </w:rPr>
              <w:softHyphen/>
              <w:t xml:space="preserve">щественных местах, в общении </w:t>
            </w:r>
            <w:proofErr w:type="gramStart"/>
            <w:r>
              <w:rPr>
                <w:rStyle w:val="Bodytext1075pt"/>
                <w:rFonts w:eastAsiaTheme="minorHAnsi"/>
              </w:rPr>
              <w:t>со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взрослы</w:t>
            </w:r>
            <w:r>
              <w:rPr>
                <w:rStyle w:val="Bodytext1075pt"/>
                <w:rFonts w:eastAsiaTheme="minorHAnsi"/>
              </w:rPr>
              <w:softHyphen/>
              <w:t>ми и сверстниками, в природе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Понимает социаль</w:t>
            </w:r>
            <w:r>
              <w:rPr>
                <w:rStyle w:val="Bodytext1075pt"/>
                <w:rFonts w:eastAsiaTheme="minorHAnsi"/>
              </w:rPr>
              <w:softHyphen/>
              <w:t>ную оценку поступков сверстников или героев литературных произве</w:t>
            </w:r>
            <w:r>
              <w:rPr>
                <w:rStyle w:val="Bodytext1075pt"/>
                <w:rFonts w:eastAsiaTheme="minorHAnsi"/>
              </w:rPr>
              <w:softHyphen/>
              <w:t>дений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Имитирует мимику, движения, интонацию героев литературных произведений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Принимает на себя роль, объединяет несколько игровых действий в еди</w:t>
            </w:r>
            <w:r>
              <w:rPr>
                <w:rStyle w:val="Bodytext1075pt"/>
                <w:rFonts w:eastAsiaTheme="minorHAnsi"/>
              </w:rPr>
              <w:softHyphen/>
              <w:t>ную сюжетную линию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Style w:val="Bodytext1075pt"/>
                <w:rFonts w:eastAsiaTheme="minorHAnsi"/>
              </w:rPr>
              <w:t>Способен</w:t>
            </w:r>
            <w:proofErr w:type="gramEnd"/>
            <w:r>
              <w:rPr>
                <w:rStyle w:val="Bodytext1075pt"/>
                <w:rFonts w:eastAsiaTheme="minorHAnsi"/>
              </w:rPr>
              <w:t xml:space="preserve"> придержи</w:t>
            </w:r>
            <w:r>
              <w:rPr>
                <w:rStyle w:val="Bodytext1075pt"/>
                <w:rFonts w:eastAsiaTheme="minorHAnsi"/>
              </w:rPr>
              <w:softHyphen/>
              <w:t>ваться игровых правил в дидактических играх</w:t>
            </w:r>
          </w:p>
        </w:tc>
        <w:tc>
          <w:tcPr>
            <w:tcW w:w="1842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Разыгрывает самосто</w:t>
            </w:r>
            <w:r>
              <w:rPr>
                <w:rStyle w:val="Bodytext1075pt"/>
                <w:rFonts w:eastAsiaTheme="minorHAnsi"/>
              </w:rPr>
              <w:softHyphen/>
              <w:t>ятельно и по просьбе взрослого отрывки из знакомых сказок</w:t>
            </w:r>
          </w:p>
        </w:tc>
        <w:tc>
          <w:tcPr>
            <w:tcW w:w="1843" w:type="dxa"/>
            <w:gridSpan w:val="2"/>
          </w:tcPr>
          <w:p w:rsidR="00527FF1" w:rsidRPr="00527FF1" w:rsidRDefault="0017725D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Bodytext1075pt"/>
                <w:rFonts w:eastAsiaTheme="minorHAnsi"/>
              </w:rPr>
              <w:t>Итоговый показатель по каждому ребенку (среднее значение)</w:t>
            </w:r>
          </w:p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FF1" w:rsidRPr="00527FF1" w:rsidTr="00991B20">
        <w:tc>
          <w:tcPr>
            <w:tcW w:w="534" w:type="dxa"/>
            <w:vMerge/>
          </w:tcPr>
          <w:p w:rsidR="00527FF1" w:rsidRPr="00527FF1" w:rsidRDefault="00527FF1" w:rsidP="00527FF1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527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5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36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07" w:type="dxa"/>
          </w:tcPr>
          <w:p w:rsidR="00527FF1" w:rsidRPr="00527FF1" w:rsidRDefault="00527FF1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534" w:type="dxa"/>
          </w:tcPr>
          <w:p w:rsidR="00527FF1" w:rsidRPr="0017725D" w:rsidRDefault="00527FF1" w:rsidP="00527FF1">
            <w:pPr>
              <w:pStyle w:val="a4"/>
              <w:numPr>
                <w:ilvl w:val="0"/>
                <w:numId w:val="3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527FF1" w:rsidRPr="0017725D" w:rsidTr="00991B20">
        <w:tc>
          <w:tcPr>
            <w:tcW w:w="2802" w:type="dxa"/>
            <w:gridSpan w:val="2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5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6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7" w:type="dxa"/>
          </w:tcPr>
          <w:p w:rsidR="00527FF1" w:rsidRPr="0017725D" w:rsidRDefault="00527FF1" w:rsidP="00527FF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17725D" w:rsidRDefault="0017725D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«Познавательное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493"/>
        <w:gridCol w:w="174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1"/>
        <w:gridCol w:w="772"/>
        <w:gridCol w:w="772"/>
        <w:gridCol w:w="772"/>
        <w:gridCol w:w="771"/>
        <w:gridCol w:w="772"/>
        <w:gridCol w:w="772"/>
        <w:gridCol w:w="772"/>
      </w:tblGrid>
      <w:tr w:rsidR="00A911E5" w:rsidRPr="0017725D" w:rsidTr="00A911E5">
        <w:tc>
          <w:tcPr>
            <w:tcW w:w="493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42" w:type="dxa"/>
            <w:vMerge w:val="restart"/>
          </w:tcPr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17725D" w:rsidRPr="0017725D" w:rsidRDefault="0017725D" w:rsidP="0017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202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свои ими и фамилию, име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на роди гелей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Рассматривает иллюст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рированные издания детских книг, проявля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ет интерес к ним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Ориентируется в помещениях дет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ского сада, назы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вает свой город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Знает и называет некоторые расте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ния и животных, их детенышей, иг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рушки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A911E5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Правильно опреде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ляет количествен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ное соотношение двух </w:t>
            </w:r>
            <w:r w:rsidR="00A911E5" w:rsidRPr="00A911E5">
              <w:rPr>
                <w:rStyle w:val="Bodytext1075pt"/>
                <w:sz w:val="18"/>
                <w:szCs w:val="18"/>
              </w:rPr>
              <w:t>групп предме</w:t>
            </w:r>
            <w:r w:rsidR="00A911E5" w:rsidRPr="00A911E5">
              <w:rPr>
                <w:rStyle w:val="Bodytext1075pt"/>
                <w:sz w:val="18"/>
                <w:szCs w:val="18"/>
              </w:rPr>
              <w:softHyphen/>
              <w:t>тов, понимает кон</w:t>
            </w:r>
            <w:r w:rsidRPr="00A911E5">
              <w:rPr>
                <w:rStyle w:val="Bodytext1075pt"/>
                <w:sz w:val="18"/>
                <w:szCs w:val="18"/>
              </w:rPr>
              <w:t>кре</w:t>
            </w:r>
            <w:r w:rsidR="00A911E5" w:rsidRPr="00A911E5">
              <w:rPr>
                <w:rStyle w:val="Bodytext1075pt"/>
                <w:sz w:val="18"/>
                <w:szCs w:val="18"/>
              </w:rPr>
              <w:t>т</w:t>
            </w:r>
            <w:r w:rsidRPr="00A911E5">
              <w:rPr>
                <w:rStyle w:val="Bodytext1075pt"/>
                <w:sz w:val="18"/>
                <w:szCs w:val="18"/>
              </w:rPr>
              <w:t>ный смысл слов «больше, «меньше», «столь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ко же»</w:t>
            </w:r>
          </w:p>
        </w:tc>
        <w:tc>
          <w:tcPr>
            <w:tcW w:w="1543" w:type="dxa"/>
            <w:gridSpan w:val="2"/>
          </w:tcPr>
          <w:p w:rsidR="0017725D" w:rsidRPr="00A911E5" w:rsidRDefault="00A911E5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Различает</w:t>
            </w:r>
            <w:r w:rsidR="0017725D" w:rsidRPr="00A911E5">
              <w:rPr>
                <w:rStyle w:val="Bodytext1075pt"/>
                <w:sz w:val="18"/>
                <w:szCs w:val="18"/>
              </w:rPr>
              <w:t xml:space="preserve"> круг, квадрат, тре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угольник, пред</w:t>
            </w:r>
            <w:r w:rsidR="0017725D" w:rsidRPr="00A911E5">
              <w:rPr>
                <w:rStyle w:val="Bodytext1075pt"/>
                <w:sz w:val="18"/>
                <w:szCs w:val="18"/>
              </w:rPr>
              <w:softHyphen/>
              <w:t>меты, имеющие углы и круглую форму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Умеет группиро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 xml:space="preserve">вать 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предметы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но цвету, размеру, форме</w:t>
            </w:r>
          </w:p>
        </w:tc>
        <w:tc>
          <w:tcPr>
            <w:tcW w:w="1543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Понимает смысл обозначения: вверху-внизу, впереди-сзади, слева-справа, на, на</w:t>
            </w:r>
            <w:proofErr w:type="gramStart"/>
            <w:r w:rsidRPr="00A911E5">
              <w:rPr>
                <w:rStyle w:val="Bodytext1075pt"/>
                <w:sz w:val="18"/>
                <w:szCs w:val="18"/>
              </w:rPr>
              <w:t>д-</w:t>
            </w:r>
            <w:proofErr w:type="gramEnd"/>
            <w:r w:rsidRPr="00A911E5">
              <w:rPr>
                <w:rStyle w:val="Bodytext1075pt"/>
                <w:sz w:val="18"/>
                <w:szCs w:val="18"/>
              </w:rPr>
              <w:t xml:space="preserve"> под, верхняя-нижняя. Различает день-ночь, зима-лето</w:t>
            </w:r>
          </w:p>
        </w:tc>
        <w:tc>
          <w:tcPr>
            <w:tcW w:w="1544" w:type="dxa"/>
            <w:gridSpan w:val="2"/>
          </w:tcPr>
          <w:p w:rsidR="0017725D" w:rsidRPr="00A911E5" w:rsidRDefault="0017725D" w:rsidP="0017725D">
            <w:pPr>
              <w:pStyle w:val="Bodytext100"/>
              <w:shd w:val="clear" w:color="auto" w:fill="auto"/>
              <w:spacing w:line="197" w:lineRule="exact"/>
              <w:rPr>
                <w:rStyle w:val="Bodytext1075pt"/>
                <w:sz w:val="18"/>
                <w:szCs w:val="18"/>
              </w:rPr>
            </w:pPr>
            <w:r w:rsidRPr="00A911E5">
              <w:rPr>
                <w:rStyle w:val="Bodytext1075pt"/>
                <w:sz w:val="18"/>
                <w:szCs w:val="18"/>
              </w:rPr>
              <w:t>Итоговый пока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затель по каждо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му ребенку (сред</w:t>
            </w:r>
            <w:r w:rsidRPr="00A911E5">
              <w:rPr>
                <w:rStyle w:val="Bodytext1075pt"/>
                <w:sz w:val="18"/>
                <w:szCs w:val="18"/>
              </w:rPr>
              <w:softHyphen/>
              <w:t>нее значение)</w:t>
            </w:r>
          </w:p>
        </w:tc>
      </w:tr>
      <w:tr w:rsidR="00A911E5" w:rsidRPr="0017725D" w:rsidTr="00A911E5">
        <w:tc>
          <w:tcPr>
            <w:tcW w:w="493" w:type="dxa"/>
            <w:vMerge/>
          </w:tcPr>
          <w:p w:rsidR="00A911E5" w:rsidRPr="0017725D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vMerge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1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72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A911E5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493" w:type="dxa"/>
          </w:tcPr>
          <w:p w:rsidR="0017725D" w:rsidRPr="0017725D" w:rsidRDefault="0017725D" w:rsidP="0017725D">
            <w:pPr>
              <w:pStyle w:val="a4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1E5" w:rsidRPr="0017725D" w:rsidTr="00A911E5">
        <w:tc>
          <w:tcPr>
            <w:tcW w:w="2235" w:type="dxa"/>
            <w:gridSpan w:val="2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18"/>
                <w:szCs w:val="18"/>
              </w:rPr>
              <w:softHyphen/>
              <w:t>нее значение)</w:t>
            </w: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17725D" w:rsidRPr="0017725D" w:rsidRDefault="0017725D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725D" w:rsidRPr="00991B20" w:rsidRDefault="0017725D" w:rsidP="0017725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</w:t>
      </w:r>
      <w:r w:rsidR="00A911E5" w:rsidRPr="00991B20">
        <w:rPr>
          <w:b/>
        </w:rPr>
        <w:t>Речевое развитие</w:t>
      </w:r>
      <w:r w:rsidRPr="00991B20">
        <w:rPr>
          <w:b/>
        </w:rPr>
        <w:t>»</w:t>
      </w:r>
    </w:p>
    <w:p w:rsidR="0017725D" w:rsidRPr="00991B20" w:rsidRDefault="00991B20" w:rsidP="0017725D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4"/>
        <w:gridCol w:w="2126"/>
        <w:gridCol w:w="1293"/>
        <w:gridCol w:w="1294"/>
        <w:gridCol w:w="1294"/>
        <w:gridCol w:w="1294"/>
        <w:gridCol w:w="1294"/>
        <w:gridCol w:w="1293"/>
        <w:gridCol w:w="1294"/>
        <w:gridCol w:w="1294"/>
        <w:gridCol w:w="1294"/>
        <w:gridCol w:w="1294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202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 xml:space="preserve">Рассматривает сюжетные картинки, </w:t>
            </w:r>
            <w:proofErr w:type="gramStart"/>
            <w:r w:rsidRPr="00A911E5">
              <w:rPr>
                <w:rStyle w:val="Bodytext1075pt"/>
                <w:sz w:val="18"/>
              </w:rPr>
              <w:t>спо</w:t>
            </w:r>
            <w:r w:rsidRPr="00A911E5">
              <w:rPr>
                <w:rStyle w:val="Bodytext1075pt"/>
                <w:sz w:val="18"/>
              </w:rPr>
              <w:softHyphen/>
              <w:t>собен</w:t>
            </w:r>
            <w:proofErr w:type="gramEnd"/>
            <w:r w:rsidRPr="00A911E5">
              <w:rPr>
                <w:rStyle w:val="Bodytext1075pt"/>
                <w:sz w:val="18"/>
              </w:rPr>
              <w:t xml:space="preserve"> кратко рассказать об увиденном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Отвечает на вопросы взрослого, каса</w:t>
            </w:r>
            <w:r w:rsidRPr="00A911E5">
              <w:rPr>
                <w:rStyle w:val="Bodytext1075pt"/>
                <w:sz w:val="18"/>
              </w:rPr>
              <w:softHyphen/>
              <w:t>ющиеся ближайшего окружения</w:t>
            </w:r>
          </w:p>
        </w:tc>
        <w:tc>
          <w:tcPr>
            <w:tcW w:w="2587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>
              <w:rPr>
                <w:rStyle w:val="Bodytext1075pt"/>
                <w:sz w:val="18"/>
              </w:rPr>
              <w:t>Использует все части речи, про</w:t>
            </w:r>
            <w:r w:rsidRPr="00A911E5">
              <w:rPr>
                <w:rStyle w:val="Bodytext1075pt"/>
                <w:sz w:val="18"/>
              </w:rPr>
              <w:t>стые нераспространённые пред</w:t>
            </w:r>
            <w:r w:rsidRPr="00A911E5">
              <w:rPr>
                <w:rStyle w:val="Bodytext1075pt"/>
                <w:sz w:val="18"/>
              </w:rPr>
              <w:softHyphen/>
              <w:t>ложения и предложения с одно</w:t>
            </w:r>
            <w:r w:rsidRPr="00A911E5">
              <w:rPr>
                <w:rStyle w:val="Bodytext1075pt"/>
                <w:sz w:val="18"/>
              </w:rPr>
              <w:softHyphen/>
              <w:t>родными членами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Четко произносит все глас</w:t>
            </w:r>
            <w:r w:rsidRPr="00A911E5">
              <w:rPr>
                <w:rStyle w:val="Bodytext1075pt"/>
                <w:sz w:val="18"/>
              </w:rPr>
              <w:softHyphen/>
              <w:t>ные звуки, определяет за</w:t>
            </w:r>
            <w:r w:rsidRPr="00A911E5">
              <w:rPr>
                <w:rStyle w:val="Bodytext1075pt"/>
                <w:sz w:val="18"/>
              </w:rPr>
              <w:softHyphen/>
              <w:t>данный гласный звук из двух</w:t>
            </w:r>
          </w:p>
        </w:tc>
        <w:tc>
          <w:tcPr>
            <w:tcW w:w="2588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8"/>
              </w:rPr>
            </w:pPr>
            <w:r w:rsidRPr="00A911E5">
              <w:rPr>
                <w:rStyle w:val="Bodytext1075pt"/>
                <w:sz w:val="18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3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294" w:type="dxa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17725D" w:rsidRDefault="00A911E5" w:rsidP="00A911E5">
            <w:pPr>
              <w:pStyle w:val="a4"/>
              <w:numPr>
                <w:ilvl w:val="0"/>
                <w:numId w:val="5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A911E5" w:rsidRPr="0017725D" w:rsidTr="00A911E5">
        <w:tc>
          <w:tcPr>
            <w:tcW w:w="2660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94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7725D" w:rsidRPr="0017725D" w:rsidRDefault="0017725D" w:rsidP="0017725D">
      <w:pPr>
        <w:rPr>
          <w:rFonts w:ascii="Times New Roman" w:hAnsi="Times New Roman" w:cs="Times New Roman"/>
          <w:szCs w:val="20"/>
        </w:rPr>
      </w:pPr>
    </w:p>
    <w:p w:rsidR="0017725D" w:rsidRDefault="0017725D" w:rsidP="00527FF1">
      <w:pPr>
        <w:rPr>
          <w:rFonts w:ascii="Times New Roman" w:hAnsi="Times New Roman" w:cs="Times New Roman"/>
          <w:szCs w:val="20"/>
        </w:rPr>
      </w:pPr>
    </w:p>
    <w:p w:rsidR="00A911E5" w:rsidRPr="00991B20" w:rsidRDefault="00A911E5" w:rsidP="00A911E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Образовательная область «Художественно-эстетическое развитие»</w:t>
      </w:r>
    </w:p>
    <w:p w:rsidR="00A911E5" w:rsidRPr="00991B20" w:rsidRDefault="00991B20" w:rsidP="00A911E5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1767"/>
        <w:gridCol w:w="957"/>
        <w:gridCol w:w="957"/>
        <w:gridCol w:w="957"/>
        <w:gridCol w:w="957"/>
        <w:gridCol w:w="957"/>
        <w:gridCol w:w="957"/>
        <w:gridCol w:w="958"/>
        <w:gridCol w:w="957"/>
        <w:gridCol w:w="957"/>
        <w:gridCol w:w="957"/>
        <w:gridCol w:w="957"/>
        <w:gridCol w:w="957"/>
        <w:gridCol w:w="957"/>
        <w:gridCol w:w="958"/>
      </w:tblGrid>
      <w:tr w:rsidR="00A911E5" w:rsidRPr="00527FF1" w:rsidTr="00A911E5">
        <w:tc>
          <w:tcPr>
            <w:tcW w:w="534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Знает, называем и пра</w:t>
            </w:r>
            <w:r w:rsidRPr="00A911E5">
              <w:rPr>
                <w:rStyle w:val="Bodytext1075pt"/>
                <w:sz w:val="16"/>
              </w:rPr>
              <w:softHyphen/>
              <w:t>вильно использует де</w:t>
            </w:r>
            <w:r w:rsidRPr="00A911E5">
              <w:rPr>
                <w:rStyle w:val="Bodytext1075pt"/>
                <w:sz w:val="16"/>
              </w:rPr>
              <w:softHyphen/>
              <w:t>тали строительного материала. Изменяет постройки, надстраивая или заменяя одни детали другими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proofErr w:type="gramStart"/>
            <w:r w:rsidRPr="00A911E5">
              <w:rPr>
                <w:rStyle w:val="Bodytext1075pt"/>
                <w:sz w:val="16"/>
              </w:rPr>
              <w:t>Изображает</w:t>
            </w:r>
            <w:proofErr w:type="gramEnd"/>
            <w:r w:rsidRPr="00A911E5">
              <w:rPr>
                <w:rStyle w:val="Bodytext1075pt"/>
                <w:sz w:val="16"/>
              </w:rPr>
              <w:t>/создает отде</w:t>
            </w:r>
            <w:r w:rsidRPr="00A911E5">
              <w:rPr>
                <w:rStyle w:val="Bodytext1075pt"/>
                <w:sz w:val="16"/>
              </w:rPr>
              <w:softHyphen/>
              <w:t>льные предметы, простые но композиции и по содержанию сюжеты, используя разные материалы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Со</w:t>
            </w:r>
            <w:r>
              <w:rPr>
                <w:rStyle w:val="Bodytext1075pt"/>
                <w:sz w:val="16"/>
              </w:rPr>
              <w:t>здает изображения предметов из го</w:t>
            </w:r>
            <w:r w:rsidRPr="00A911E5">
              <w:rPr>
                <w:rStyle w:val="Bodytext1075pt"/>
                <w:sz w:val="16"/>
              </w:rPr>
              <w:t>товых фигур. Украшает заго</w:t>
            </w:r>
            <w:r w:rsidRPr="00A911E5">
              <w:rPr>
                <w:rStyle w:val="Bodytext1075pt"/>
                <w:sz w:val="16"/>
              </w:rPr>
              <w:softHyphen/>
              <w:t>товки из бума</w:t>
            </w:r>
            <w:r>
              <w:rPr>
                <w:rStyle w:val="Bodytext1075pt"/>
                <w:sz w:val="16"/>
              </w:rPr>
              <w:t>ги</w:t>
            </w:r>
            <w:r w:rsidRPr="00A911E5">
              <w:rPr>
                <w:rStyle w:val="Bodytext1075pt"/>
                <w:sz w:val="16"/>
              </w:rPr>
              <w:t xml:space="preserve"> раз</w:t>
            </w:r>
            <w:r w:rsidRPr="00A911E5">
              <w:rPr>
                <w:rStyle w:val="Bodytext1075pt"/>
                <w:sz w:val="16"/>
              </w:rPr>
              <w:softHyphen/>
              <w:t>ной формы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Слушает музыкальное произведение до конца. Узнает знакомые пес</w:t>
            </w:r>
            <w:r w:rsidRPr="00A911E5">
              <w:rPr>
                <w:rStyle w:val="Bodytext1075pt"/>
                <w:sz w:val="16"/>
              </w:rPr>
              <w:softHyphen/>
              <w:t>ни. Поет, не отставая и не опережая других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Умеет выполнять тан</w:t>
            </w:r>
            <w:r w:rsidRPr="00A911E5">
              <w:rPr>
                <w:rStyle w:val="Bodytext1075pt"/>
                <w:sz w:val="16"/>
              </w:rPr>
              <w:softHyphen/>
              <w:t>цевальные движения: кружиться в парах, при</w:t>
            </w:r>
            <w:r w:rsidRPr="00A911E5">
              <w:rPr>
                <w:rStyle w:val="Bodytext1075pt"/>
                <w:sz w:val="16"/>
              </w:rPr>
              <w:softHyphen/>
              <w:t>топывать попеременно ногами, двигаться под музыку с предметами</w:t>
            </w:r>
          </w:p>
        </w:tc>
        <w:tc>
          <w:tcPr>
            <w:tcW w:w="1914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both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Различает и называет музыкальные инстру</w:t>
            </w:r>
            <w:r w:rsidRPr="00A911E5">
              <w:rPr>
                <w:rStyle w:val="Bodytext1075pt"/>
                <w:sz w:val="16"/>
              </w:rPr>
              <w:softHyphen/>
              <w:t>менты: металлофон, барабан. Замечает из</w:t>
            </w:r>
            <w:r w:rsidRPr="00A911E5">
              <w:rPr>
                <w:rStyle w:val="Bodytext1075pt"/>
                <w:sz w:val="16"/>
              </w:rPr>
              <w:softHyphen/>
              <w:t>менения в звучании (тихо — громко)</w:t>
            </w:r>
          </w:p>
        </w:tc>
        <w:tc>
          <w:tcPr>
            <w:tcW w:w="1915" w:type="dxa"/>
            <w:gridSpan w:val="2"/>
          </w:tcPr>
          <w:p w:rsidR="00A911E5" w:rsidRPr="00A911E5" w:rsidRDefault="00A911E5" w:rsidP="00A911E5">
            <w:pPr>
              <w:pStyle w:val="Bodytext100"/>
              <w:shd w:val="clear" w:color="auto" w:fill="auto"/>
              <w:spacing w:line="197" w:lineRule="exact"/>
              <w:jc w:val="center"/>
              <w:rPr>
                <w:sz w:val="16"/>
              </w:rPr>
            </w:pPr>
            <w:r w:rsidRPr="00A911E5">
              <w:rPr>
                <w:rStyle w:val="Bodytext1075pt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A911E5" w:rsidRPr="00527FF1" w:rsidTr="00A911E5">
        <w:tc>
          <w:tcPr>
            <w:tcW w:w="534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сентябрь</w:t>
            </w:r>
          </w:p>
        </w:tc>
        <w:tc>
          <w:tcPr>
            <w:tcW w:w="958" w:type="dxa"/>
          </w:tcPr>
          <w:p w:rsidR="00A911E5" w:rsidRPr="00A911E5" w:rsidRDefault="00A911E5" w:rsidP="00A911E5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A911E5">
              <w:rPr>
                <w:rFonts w:ascii="Times New Roman" w:hAnsi="Times New Roman" w:cs="Times New Roman"/>
                <w:sz w:val="16"/>
                <w:szCs w:val="18"/>
              </w:rPr>
              <w:t>май</w:t>
            </w: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534" w:type="dxa"/>
          </w:tcPr>
          <w:p w:rsidR="00A911E5" w:rsidRPr="00A911E5" w:rsidRDefault="00A911E5" w:rsidP="00A911E5">
            <w:pPr>
              <w:pStyle w:val="a4"/>
              <w:numPr>
                <w:ilvl w:val="0"/>
                <w:numId w:val="6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E5" w:rsidRPr="0017725D" w:rsidTr="00A911E5">
        <w:tc>
          <w:tcPr>
            <w:tcW w:w="2301" w:type="dxa"/>
            <w:gridSpan w:val="2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A911E5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911E5" w:rsidRPr="00A911E5" w:rsidRDefault="00A911E5" w:rsidP="00A91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11E5" w:rsidRDefault="00A911E5" w:rsidP="00527FF1">
      <w:pPr>
        <w:rPr>
          <w:rFonts w:ascii="Times New Roman" w:hAnsi="Times New Roman" w:cs="Times New Roman"/>
          <w:szCs w:val="20"/>
        </w:rPr>
      </w:pPr>
    </w:p>
    <w:p w:rsidR="00A911E5" w:rsidRDefault="00A911E5" w:rsidP="00B0309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991B20">
        <w:rPr>
          <w:b/>
        </w:rPr>
        <w:lastRenderedPageBreak/>
        <w:t>Образовательна</w:t>
      </w:r>
      <w:r w:rsidR="00B0309C" w:rsidRPr="00991B20">
        <w:rPr>
          <w:b/>
        </w:rPr>
        <w:t>я область «Физическое развитие»</w:t>
      </w:r>
    </w:p>
    <w:p w:rsidR="00991B20" w:rsidRPr="00991B20" w:rsidRDefault="00991B20" w:rsidP="00991B20">
      <w:pPr>
        <w:rPr>
          <w:rFonts w:ascii="Times New Roman" w:hAnsi="Times New Roman" w:cs="Times New Roman"/>
        </w:rPr>
      </w:pPr>
      <w:r w:rsidRPr="00991B20">
        <w:rPr>
          <w:rFonts w:ascii="Times New Roman" w:hAnsi="Times New Roman" w:cs="Times New Roman"/>
        </w:rPr>
        <w:t xml:space="preserve">Воспитатели ________________________________________________________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991B20">
        <w:rPr>
          <w:rFonts w:ascii="Times New Roman" w:hAnsi="Times New Roman" w:cs="Times New Roman"/>
        </w:rPr>
        <w:t xml:space="preserve"> Группа ________________________________________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941"/>
        <w:gridCol w:w="942"/>
        <w:gridCol w:w="942"/>
        <w:gridCol w:w="941"/>
        <w:gridCol w:w="942"/>
        <w:gridCol w:w="942"/>
        <w:gridCol w:w="942"/>
        <w:gridCol w:w="941"/>
        <w:gridCol w:w="911"/>
        <w:gridCol w:w="912"/>
        <w:gridCol w:w="1103"/>
        <w:gridCol w:w="1023"/>
        <w:gridCol w:w="921"/>
        <w:gridCol w:w="922"/>
      </w:tblGrid>
      <w:tr w:rsidR="00A911E5" w:rsidRPr="00527FF1" w:rsidTr="00647B38">
        <w:tc>
          <w:tcPr>
            <w:tcW w:w="533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Владеет простейшими навыками поведения во время еды, умывания</w:t>
            </w:r>
          </w:p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Приучен к опрятности, замечает и устраняет непорядок в одежде</w:t>
            </w:r>
          </w:p>
        </w:tc>
        <w:tc>
          <w:tcPr>
            <w:tcW w:w="1884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Умеет ходить и бегать, сохраняя равновесие, в разных направлениях по указанию взрослого</w:t>
            </w:r>
          </w:p>
        </w:tc>
        <w:tc>
          <w:tcPr>
            <w:tcW w:w="1883" w:type="dxa"/>
            <w:gridSpan w:val="2"/>
          </w:tcPr>
          <w:p w:rsidR="00A911E5" w:rsidRPr="00B0309C" w:rsidRDefault="00B0309C" w:rsidP="00647B38">
            <w:pPr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Может ползать на четвереньках, лазать по лесенке-стремянке, гимнастической стенке произвольным способом</w:t>
            </w:r>
          </w:p>
        </w:tc>
        <w:tc>
          <w:tcPr>
            <w:tcW w:w="182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Энергично отталкивается в прыжках на двух ногах, прыгает в длину с места</w:t>
            </w:r>
          </w:p>
        </w:tc>
        <w:tc>
          <w:tcPr>
            <w:tcW w:w="2126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6"/>
                <w:szCs w:val="18"/>
              </w:rPr>
              <w:t>Катает мяч в заданном направлении с расстояния, бросает мяч двумя руками от груди, из-за головы; ударяет мячом об пол, бросает вверх и ловит; метает предметы правой и левой руками</w:t>
            </w:r>
          </w:p>
        </w:tc>
        <w:tc>
          <w:tcPr>
            <w:tcW w:w="1843" w:type="dxa"/>
            <w:gridSpan w:val="2"/>
          </w:tcPr>
          <w:p w:rsidR="00A911E5" w:rsidRPr="00B0309C" w:rsidRDefault="00B0309C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Style w:val="Bodytext1075pt"/>
                <w:rFonts w:eastAsiaTheme="minorHAnsi"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647B38" w:rsidRPr="00527FF1" w:rsidTr="00647B38">
        <w:tc>
          <w:tcPr>
            <w:tcW w:w="533" w:type="dxa"/>
            <w:vMerge/>
          </w:tcPr>
          <w:p w:rsidR="00A911E5" w:rsidRPr="00527FF1" w:rsidRDefault="00A911E5" w:rsidP="00A911E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A911E5" w:rsidRPr="00527FF1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4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4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1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1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10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023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21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A911E5" w:rsidRPr="00B0309C" w:rsidRDefault="00A911E5" w:rsidP="00647B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309C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533" w:type="dxa"/>
          </w:tcPr>
          <w:p w:rsidR="00A911E5" w:rsidRPr="0017725D" w:rsidRDefault="00A911E5" w:rsidP="00B0309C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</w:tcPr>
          <w:p w:rsidR="00A911E5" w:rsidRPr="00B0309C" w:rsidRDefault="00A911E5" w:rsidP="00A91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7B38" w:rsidRPr="0017725D" w:rsidTr="00647B38">
        <w:tc>
          <w:tcPr>
            <w:tcW w:w="2801" w:type="dxa"/>
            <w:gridSpan w:val="2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17725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4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1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0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23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1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22" w:type="dxa"/>
          </w:tcPr>
          <w:p w:rsidR="00A911E5" w:rsidRPr="0017725D" w:rsidRDefault="00A911E5" w:rsidP="00A911E5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47B38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lastRenderedPageBreak/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21" w:rsidRDefault="00EB0E21" w:rsidP="00EB0E21">
      <w:pPr>
        <w:rPr>
          <w:rFonts w:ascii="Times New Roman" w:hAnsi="Times New Roman" w:cs="Times New Roman"/>
          <w:szCs w:val="20"/>
        </w:rPr>
      </w:pPr>
    </w:p>
    <w:p w:rsidR="00EB0E21" w:rsidRDefault="00EB0E21" w:rsidP="00040FDE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21" w:rsidSect="00EB0E21">
      <w:pgSz w:w="16838" w:h="11906" w:orient="landscape" w:code="9"/>
      <w:pgMar w:top="851" w:right="253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107" w:rsidRDefault="004F2107" w:rsidP="00040FDE">
      <w:pPr>
        <w:spacing w:after="0" w:line="240" w:lineRule="auto"/>
      </w:pPr>
      <w:r>
        <w:separator/>
      </w:r>
    </w:p>
  </w:endnote>
  <w:endnote w:type="continuationSeparator" w:id="0">
    <w:p w:rsidR="004F2107" w:rsidRDefault="004F2107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107" w:rsidRDefault="004F2107" w:rsidP="00040FDE">
      <w:pPr>
        <w:spacing w:after="0" w:line="240" w:lineRule="auto"/>
      </w:pPr>
      <w:r>
        <w:separator/>
      </w:r>
    </w:p>
  </w:footnote>
  <w:footnote w:type="continuationSeparator" w:id="0">
    <w:p w:rsidR="004F2107" w:rsidRDefault="004F2107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647162"/>
    <w:multiLevelType w:val="hybridMultilevel"/>
    <w:tmpl w:val="02B40E52"/>
    <w:lvl w:ilvl="0" w:tplc="273A21D4">
      <w:start w:val="1"/>
      <w:numFmt w:val="decimal"/>
      <w:lvlText w:val="%1."/>
      <w:lvlJc w:val="left"/>
      <w:pPr>
        <w:ind w:left="1068" w:hanging="360"/>
      </w:pPr>
      <w:rPr>
        <w:rFonts w:eastAsia="CordiaUPC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B8F"/>
    <w:rsid w:val="00040FDE"/>
    <w:rsid w:val="0005040A"/>
    <w:rsid w:val="00074B8F"/>
    <w:rsid w:val="000C6F62"/>
    <w:rsid w:val="000F699A"/>
    <w:rsid w:val="0017725D"/>
    <w:rsid w:val="00380477"/>
    <w:rsid w:val="00382491"/>
    <w:rsid w:val="00484ABF"/>
    <w:rsid w:val="004F099B"/>
    <w:rsid w:val="004F2107"/>
    <w:rsid w:val="00527FF1"/>
    <w:rsid w:val="0057559D"/>
    <w:rsid w:val="00647B38"/>
    <w:rsid w:val="00991B20"/>
    <w:rsid w:val="00992E3D"/>
    <w:rsid w:val="009A4C63"/>
    <w:rsid w:val="009D5FCF"/>
    <w:rsid w:val="009F2075"/>
    <w:rsid w:val="00A911E5"/>
    <w:rsid w:val="00B0309C"/>
    <w:rsid w:val="00D45145"/>
    <w:rsid w:val="00DF4E82"/>
    <w:rsid w:val="00E12B6D"/>
    <w:rsid w:val="00EB0E21"/>
    <w:rsid w:val="00EB7C6C"/>
    <w:rsid w:val="00F844B3"/>
    <w:rsid w:val="00F93E5E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0FDE"/>
  </w:style>
  <w:style w:type="paragraph" w:styleId="a7">
    <w:name w:val="footer"/>
    <w:basedOn w:val="a"/>
    <w:link w:val="a8"/>
    <w:uiPriority w:val="99"/>
    <w:semiHidden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0FDE"/>
  </w:style>
  <w:style w:type="paragraph" w:styleId="a9">
    <w:name w:val="Balloon Text"/>
    <w:basedOn w:val="a"/>
    <w:link w:val="aa"/>
    <w:uiPriority w:val="99"/>
    <w:semiHidden/>
    <w:unhideWhenUsed/>
    <w:rsid w:val="009D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5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2023-10-13T02:32:00Z</cp:lastPrinted>
  <dcterms:created xsi:type="dcterms:W3CDTF">2014-10-11T19:05:00Z</dcterms:created>
  <dcterms:modified xsi:type="dcterms:W3CDTF">2023-10-13T02:34:00Z</dcterms:modified>
</cp:coreProperties>
</file>